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C235CD" w14:textId="1A0C07BF" w:rsidR="008C06D2" w:rsidRPr="008C06D2" w:rsidRDefault="00000000" w:rsidP="008C06D2">
      <w:pPr>
        <w:pStyle w:val="Title"/>
        <w:jc w:val="center"/>
        <w:rPr>
          <w:color w:val="auto"/>
        </w:rPr>
      </w:pPr>
      <w:r w:rsidRPr="008C06D2">
        <w:rPr>
          <w:color w:val="auto"/>
        </w:rPr>
        <w:t>MASTER MINERAL RIGHTS LEASE, DEVELOPMENT AND PLC TRANSACTION AGREEMENT</w:t>
      </w:r>
    </w:p>
    <w:p w14:paraId="0C12CA05" w14:textId="55CAE7AA" w:rsidR="006A3A85" w:rsidRPr="008C06D2" w:rsidRDefault="00000000" w:rsidP="008C06D2">
      <w:pPr>
        <w:pStyle w:val="Title"/>
        <w:jc w:val="center"/>
        <w:rPr>
          <w:color w:val="auto"/>
        </w:rPr>
      </w:pPr>
      <w:r w:rsidRPr="008C06D2">
        <w:rPr>
          <w:color w:val="auto"/>
        </w:rPr>
        <w:t>PARTIES</w:t>
      </w:r>
    </w:p>
    <w:p w14:paraId="47DCDDFC" w14:textId="77777777" w:rsidR="006A3A85" w:rsidRPr="008C06D2" w:rsidRDefault="00000000">
      <w:r w:rsidRPr="008C06D2">
        <w:t>This Agreement is made between Björgvin Þ. Þorsteinsson (Developer) and Sociedad de Ejidatarios del Ejido Hermenegildo Galeana, represented by Sergio Armando Tapia Huerta and Enrique Reza Armenta (Landowners).</w:t>
      </w:r>
    </w:p>
    <w:p w14:paraId="7F3CE0EA" w14:textId="77777777" w:rsidR="006A3A85" w:rsidRPr="008C06D2" w:rsidRDefault="00000000">
      <w:r w:rsidRPr="008C06D2">
        <w:t xml:space="preserve"> </w:t>
      </w:r>
    </w:p>
    <w:p w14:paraId="5D8D5F13" w14:textId="77777777" w:rsidR="006A3A85" w:rsidRPr="008C06D2" w:rsidRDefault="00000000" w:rsidP="008C06D2">
      <w:pPr>
        <w:pStyle w:val="Heading1"/>
        <w:jc w:val="center"/>
        <w:rPr>
          <w:color w:val="auto"/>
        </w:rPr>
      </w:pPr>
      <w:r w:rsidRPr="008C06D2">
        <w:rPr>
          <w:color w:val="auto"/>
        </w:rPr>
        <w:t>PROPERTY</w:t>
      </w:r>
    </w:p>
    <w:p w14:paraId="138555AA" w14:textId="77777777" w:rsidR="006A3A85" w:rsidRPr="008C06D2" w:rsidRDefault="00000000">
      <w:r w:rsidRPr="008C06D2">
        <w:t>The Property consists of approximately 127,681.89576 hectares located in Hermenegildo Galeana, Ensenada, Baja California, Mexico, including the twelve mining concessions and associated mineral rights, development rights, access rights and infrastructure rights.</w:t>
      </w:r>
    </w:p>
    <w:p w14:paraId="7D341499" w14:textId="77777777" w:rsidR="006A3A85" w:rsidRPr="008C06D2" w:rsidRDefault="00000000">
      <w:r w:rsidRPr="008C06D2">
        <w:t xml:space="preserve"> </w:t>
      </w:r>
    </w:p>
    <w:p w14:paraId="52073A7A" w14:textId="77777777" w:rsidR="006A3A85" w:rsidRPr="008C06D2" w:rsidRDefault="00000000" w:rsidP="008C06D2">
      <w:pPr>
        <w:pStyle w:val="Heading1"/>
        <w:jc w:val="center"/>
        <w:rPr>
          <w:color w:val="auto"/>
        </w:rPr>
      </w:pPr>
      <w:r w:rsidRPr="008C06D2">
        <w:rPr>
          <w:color w:val="auto"/>
        </w:rPr>
        <w:t>MINERAL RESOURCES</w:t>
      </w:r>
    </w:p>
    <w:p w14:paraId="7A5B2EC3" w14:textId="77777777" w:rsidR="006A3A85" w:rsidRPr="008C06D2" w:rsidRDefault="00000000">
      <w:r w:rsidRPr="008C06D2">
        <w:t>The Parties acknowledge the presence of gold, silver, barite and silica sand and historical exploration undertaken by Paloma Research &amp; Development.</w:t>
      </w:r>
    </w:p>
    <w:p w14:paraId="171DE3E1" w14:textId="77777777" w:rsidR="006A3A85" w:rsidRPr="008C06D2" w:rsidRDefault="00000000">
      <w:r w:rsidRPr="008C06D2">
        <w:t xml:space="preserve"> </w:t>
      </w:r>
    </w:p>
    <w:p w14:paraId="70BBFE16" w14:textId="77777777" w:rsidR="006A3A85" w:rsidRPr="008C06D2" w:rsidRDefault="00000000" w:rsidP="008C06D2">
      <w:pPr>
        <w:pStyle w:val="Heading1"/>
        <w:jc w:val="center"/>
        <w:rPr>
          <w:color w:val="auto"/>
        </w:rPr>
      </w:pPr>
      <w:r w:rsidRPr="008C06D2">
        <w:rPr>
          <w:color w:val="auto"/>
        </w:rPr>
        <w:t>50 YEAR MASTER RIGHTS</w:t>
      </w:r>
    </w:p>
    <w:p w14:paraId="770F798A" w14:textId="77777777" w:rsidR="006A3A85" w:rsidRPr="008C06D2" w:rsidRDefault="00000000">
      <w:r w:rsidRPr="008C06D2">
        <w:t>The Landowners grant the Developer an exclusive fifty (50) year master lease and development right over the Property and mining concessions.</w:t>
      </w:r>
    </w:p>
    <w:p w14:paraId="27B6A489" w14:textId="77777777" w:rsidR="006A3A85" w:rsidRPr="008C06D2" w:rsidRDefault="00000000">
      <w:r w:rsidRPr="008C06D2">
        <w:t xml:space="preserve"> </w:t>
      </w:r>
    </w:p>
    <w:p w14:paraId="24D2E9EC" w14:textId="77777777" w:rsidR="006A3A85" w:rsidRPr="008C06D2" w:rsidRDefault="00000000" w:rsidP="008C06D2">
      <w:pPr>
        <w:pStyle w:val="Heading1"/>
        <w:jc w:val="center"/>
        <w:rPr>
          <w:color w:val="auto"/>
        </w:rPr>
      </w:pPr>
      <w:r w:rsidRPr="008C06D2">
        <w:rPr>
          <w:color w:val="auto"/>
        </w:rPr>
        <w:t>THREE MONTH EXCLUSIVITY</w:t>
      </w:r>
    </w:p>
    <w:p w14:paraId="4A64C785" w14:textId="77777777" w:rsidR="006A3A85" w:rsidRPr="008C06D2" w:rsidRDefault="00000000">
      <w:r w:rsidRPr="008C06D2">
        <w:t>The Developer shall have three (3) months of exclusive rights to negotiate with Cambridge Group PLC regarding the Property.</w:t>
      </w:r>
    </w:p>
    <w:p w14:paraId="1747096B" w14:textId="77777777" w:rsidR="006A3A85" w:rsidRPr="008C06D2" w:rsidRDefault="00000000">
      <w:r w:rsidRPr="008C06D2">
        <w:t xml:space="preserve"> </w:t>
      </w:r>
    </w:p>
    <w:p w14:paraId="1B410805" w14:textId="77777777" w:rsidR="006A3A85" w:rsidRPr="008C06D2" w:rsidRDefault="00000000" w:rsidP="008C06D2">
      <w:pPr>
        <w:pStyle w:val="Heading1"/>
        <w:jc w:val="center"/>
        <w:rPr>
          <w:color w:val="auto"/>
        </w:rPr>
      </w:pPr>
      <w:r w:rsidRPr="008C06D2">
        <w:rPr>
          <w:color w:val="auto"/>
        </w:rPr>
        <w:lastRenderedPageBreak/>
        <w:t>AUTOMATIC EXTENSION</w:t>
      </w:r>
    </w:p>
    <w:p w14:paraId="28DD597F" w14:textId="77777777" w:rsidR="006A3A85" w:rsidRPr="008C06D2" w:rsidRDefault="00000000">
      <w:r w:rsidRPr="008C06D2">
        <w:t>If the Developer secures an LOI, MOU, Term Sheet, Heads of Terms or Definitive Agreement with Cambridge Group PLC, exclusivity automatically continues until completion or termination of negotiations.</w:t>
      </w:r>
    </w:p>
    <w:p w14:paraId="4EBF2105" w14:textId="77777777" w:rsidR="006A3A85" w:rsidRPr="008C06D2" w:rsidRDefault="00000000">
      <w:r w:rsidRPr="008C06D2">
        <w:t xml:space="preserve"> </w:t>
      </w:r>
    </w:p>
    <w:p w14:paraId="1562AC63" w14:textId="77777777" w:rsidR="006A3A85" w:rsidRPr="008C06D2" w:rsidRDefault="00000000" w:rsidP="008C06D2">
      <w:pPr>
        <w:pStyle w:val="Heading1"/>
        <w:jc w:val="center"/>
        <w:rPr>
          <w:color w:val="auto"/>
        </w:rPr>
      </w:pPr>
      <w:r w:rsidRPr="008C06D2">
        <w:rPr>
          <w:color w:val="auto"/>
        </w:rPr>
        <w:t>70/30 STRUCTURE</w:t>
      </w:r>
    </w:p>
    <w:p w14:paraId="057C1734" w14:textId="77777777" w:rsidR="006A3A85" w:rsidRPr="008C06D2" w:rsidRDefault="00000000">
      <w:r w:rsidRPr="008C06D2">
        <w:t>The Developer shall control 70% of the transaction and development rights associated with the Master Lease. The Landowners shall retain a protected 30% equity participation in any SPV or transaction structure and shall not be diluted below 30% without written consent.</w:t>
      </w:r>
    </w:p>
    <w:p w14:paraId="0492D314" w14:textId="77777777" w:rsidR="006A3A85" w:rsidRPr="008C06D2" w:rsidRDefault="00000000">
      <w:r w:rsidRPr="008C06D2">
        <w:t xml:space="preserve"> </w:t>
      </w:r>
    </w:p>
    <w:p w14:paraId="0FB847B0" w14:textId="77777777" w:rsidR="006A3A85" w:rsidRPr="008C06D2" w:rsidRDefault="00000000" w:rsidP="008C06D2">
      <w:pPr>
        <w:pStyle w:val="Heading1"/>
        <w:jc w:val="center"/>
        <w:rPr>
          <w:color w:val="auto"/>
        </w:rPr>
      </w:pPr>
      <w:r w:rsidRPr="008C06D2">
        <w:rPr>
          <w:color w:val="auto"/>
        </w:rPr>
        <w:t>ASSIGNMENT RIGHTS</w:t>
      </w:r>
    </w:p>
    <w:p w14:paraId="2BA2DEDD" w14:textId="77777777" w:rsidR="006A3A85" w:rsidRPr="008C06D2" w:rsidRDefault="00000000">
      <w:r w:rsidRPr="008C06D2">
        <w:t>The Developer may assign, transfer or contribute rights under this Agreement to Cambridge Group PLC, any subsidiary, affiliate or SPV established for the transaction.</w:t>
      </w:r>
    </w:p>
    <w:p w14:paraId="224C9968" w14:textId="77777777" w:rsidR="006A3A85" w:rsidRPr="008C06D2" w:rsidRDefault="00000000">
      <w:r w:rsidRPr="008C06D2">
        <w:t xml:space="preserve"> </w:t>
      </w:r>
    </w:p>
    <w:p w14:paraId="6FA5EB71" w14:textId="77777777" w:rsidR="006A3A85" w:rsidRPr="008C06D2" w:rsidRDefault="00000000" w:rsidP="008C06D2">
      <w:pPr>
        <w:pStyle w:val="Heading1"/>
        <w:jc w:val="center"/>
        <w:rPr>
          <w:color w:val="auto"/>
        </w:rPr>
      </w:pPr>
      <w:r w:rsidRPr="008C06D2">
        <w:rPr>
          <w:color w:val="auto"/>
        </w:rPr>
        <w:t>20 YEAR OPERATING LEASE</w:t>
      </w:r>
    </w:p>
    <w:p w14:paraId="4B4644E3" w14:textId="77777777" w:rsidR="006A3A85" w:rsidRPr="008C06D2" w:rsidRDefault="00000000">
      <w:r w:rsidRPr="008C06D2">
        <w:t>Upon execution of a transaction by Cambridge Group PLC, the Landowners agree to enter into an operating lease for up to twenty (20) years under commercially reasonable terms.</w:t>
      </w:r>
    </w:p>
    <w:p w14:paraId="61CD9599" w14:textId="77777777" w:rsidR="006A3A85" w:rsidRPr="008C06D2" w:rsidRDefault="00000000">
      <w:r w:rsidRPr="008C06D2">
        <w:t xml:space="preserve"> </w:t>
      </w:r>
    </w:p>
    <w:p w14:paraId="26F10652" w14:textId="77777777" w:rsidR="006A3A85" w:rsidRPr="008C06D2" w:rsidRDefault="00000000" w:rsidP="008C06D2">
      <w:pPr>
        <w:pStyle w:val="Heading1"/>
        <w:jc w:val="center"/>
        <w:rPr>
          <w:color w:val="auto"/>
        </w:rPr>
      </w:pPr>
      <w:r w:rsidRPr="008C06D2">
        <w:rPr>
          <w:color w:val="auto"/>
        </w:rPr>
        <w:t>PROJECT PROCESS</w:t>
      </w:r>
    </w:p>
    <w:p w14:paraId="078C354F" w14:textId="77777777" w:rsidR="006A3A85" w:rsidRDefault="00000000">
      <w:r w:rsidRPr="008C06D2">
        <w:t>The project may proceed through due diligence, geological studies, environmental reviews, engineering studies, financing, acquisition structuring, listing preparation and operational development.</w:t>
      </w:r>
    </w:p>
    <w:p w14:paraId="6F4C14EE" w14:textId="77777777" w:rsidR="008C06D2" w:rsidRDefault="008C06D2"/>
    <w:p w14:paraId="632EB67B" w14:textId="77777777" w:rsidR="008C06D2" w:rsidRPr="008C06D2" w:rsidRDefault="008C06D2" w:rsidP="008C06D2">
      <w:pPr>
        <w:spacing w:before="100" w:beforeAutospacing="1" w:after="100" w:afterAutospacing="1" w:line="240" w:lineRule="auto"/>
        <w:jc w:val="center"/>
        <w:outlineLvl w:val="2"/>
        <w:rPr>
          <w:rFonts w:asciiTheme="majorHAnsi" w:eastAsia="Times New Roman" w:hAnsiTheme="majorHAnsi" w:cstheme="majorHAnsi"/>
          <w:b/>
          <w:bCs/>
          <w:sz w:val="28"/>
          <w:szCs w:val="28"/>
          <w:lang w:val="en-GB" w:eastAsia="en-GB"/>
        </w:rPr>
      </w:pPr>
      <w:r w:rsidRPr="008C06D2">
        <w:rPr>
          <w:rFonts w:asciiTheme="majorHAnsi" w:eastAsia="Times New Roman" w:hAnsiTheme="majorHAnsi" w:cstheme="majorHAnsi"/>
          <w:b/>
          <w:bCs/>
          <w:sz w:val="28"/>
          <w:szCs w:val="28"/>
          <w:lang w:val="en-GB" w:eastAsia="en-GB"/>
        </w:rPr>
        <w:t>TERM AND EXPIRY</w:t>
      </w:r>
    </w:p>
    <w:p w14:paraId="121B84F2" w14:textId="77777777" w:rsidR="008C06D2" w:rsidRPr="008C06D2" w:rsidRDefault="008C06D2" w:rsidP="008C06D2">
      <w:pPr>
        <w:spacing w:before="100" w:beforeAutospacing="1" w:after="100" w:afterAutospacing="1" w:line="240" w:lineRule="auto"/>
        <w:rPr>
          <w:rFonts w:ascii="Times New Roman" w:eastAsia="Times New Roman" w:hAnsi="Times New Roman" w:cs="Times New Roman"/>
          <w:sz w:val="24"/>
          <w:szCs w:val="24"/>
          <w:lang w:val="en-GB" w:eastAsia="en-GB"/>
        </w:rPr>
      </w:pPr>
      <w:r w:rsidRPr="008C06D2">
        <w:rPr>
          <w:rFonts w:ascii="Times New Roman" w:eastAsia="Times New Roman" w:hAnsi="Times New Roman" w:cs="Times New Roman"/>
          <w:sz w:val="24"/>
          <w:szCs w:val="24"/>
          <w:lang w:val="en-GB" w:eastAsia="en-GB"/>
        </w:rPr>
        <w:t>The Developer shall have a period of three (3) months from the Effective Date to secure and execute a Letter of Intent (LOI), Heads of Terms, Term Sheet, Memorandum of Understanding or other written agreement with Cambridge Group PLC or an affiliated entity.</w:t>
      </w:r>
    </w:p>
    <w:p w14:paraId="44C7FFD8" w14:textId="77777777" w:rsidR="008C06D2" w:rsidRPr="008C06D2" w:rsidRDefault="008C06D2" w:rsidP="008C06D2">
      <w:pPr>
        <w:spacing w:before="100" w:beforeAutospacing="1" w:after="100" w:afterAutospacing="1" w:line="240" w:lineRule="auto"/>
        <w:rPr>
          <w:rFonts w:ascii="Times New Roman" w:eastAsia="Times New Roman" w:hAnsi="Times New Roman" w:cs="Times New Roman"/>
          <w:sz w:val="24"/>
          <w:szCs w:val="24"/>
          <w:lang w:val="en-GB" w:eastAsia="en-GB"/>
        </w:rPr>
      </w:pPr>
      <w:r w:rsidRPr="008C06D2">
        <w:rPr>
          <w:rFonts w:ascii="Times New Roman" w:eastAsia="Times New Roman" w:hAnsi="Times New Roman" w:cs="Times New Roman"/>
          <w:sz w:val="24"/>
          <w:szCs w:val="24"/>
          <w:lang w:val="en-GB" w:eastAsia="en-GB"/>
        </w:rPr>
        <w:lastRenderedPageBreak/>
        <w:t>If no such written agreement has been executed within the three (3) month period, this Agreement shall automatically terminate and neither Party shall have any further obligations to the other, except for the Confidentiality provisions.</w:t>
      </w:r>
    </w:p>
    <w:p w14:paraId="47AEE9B2" w14:textId="77777777" w:rsidR="008C06D2" w:rsidRPr="008C06D2" w:rsidRDefault="008C06D2" w:rsidP="008C06D2">
      <w:pPr>
        <w:spacing w:before="100" w:beforeAutospacing="1" w:after="100" w:afterAutospacing="1" w:line="240" w:lineRule="auto"/>
        <w:rPr>
          <w:rFonts w:ascii="Times New Roman" w:eastAsia="Times New Roman" w:hAnsi="Times New Roman" w:cs="Times New Roman"/>
          <w:sz w:val="24"/>
          <w:szCs w:val="24"/>
          <w:lang w:val="en-GB" w:eastAsia="en-GB"/>
        </w:rPr>
      </w:pPr>
      <w:r w:rsidRPr="008C06D2">
        <w:rPr>
          <w:rFonts w:ascii="Times New Roman" w:eastAsia="Times New Roman" w:hAnsi="Times New Roman" w:cs="Times New Roman"/>
          <w:sz w:val="24"/>
          <w:szCs w:val="24"/>
          <w:lang w:val="en-GB" w:eastAsia="en-GB"/>
        </w:rPr>
        <w:t>Upon termination, all rights granted to the Developer under this Agreement shall immediately cease and revert to the Landowners.</w:t>
      </w:r>
    </w:p>
    <w:p w14:paraId="29E3F74E" w14:textId="77777777" w:rsidR="008C06D2" w:rsidRDefault="008C06D2">
      <w:pPr>
        <w:rPr>
          <w:b/>
          <w:bCs/>
        </w:rPr>
      </w:pPr>
    </w:p>
    <w:p w14:paraId="10648688" w14:textId="527B1586" w:rsidR="00ED5D3E" w:rsidRPr="00ED5D3E" w:rsidRDefault="00ED5D3E">
      <w:pPr>
        <w:rPr>
          <w:rFonts w:ascii="Times New Roman" w:hAnsi="Times New Roman" w:cs="Times New Roman"/>
          <w:b/>
          <w:bCs/>
        </w:rPr>
      </w:pPr>
      <w:r w:rsidRPr="00ED5D3E">
        <w:rPr>
          <w:rFonts w:ascii="Times New Roman" w:hAnsi="Times New Roman" w:cs="Times New Roman"/>
        </w:rPr>
        <w:t xml:space="preserve">"The 50-year Master Lease shall only become fully effective upon execution of an </w:t>
      </w:r>
      <w:proofErr w:type="gramStart"/>
      <w:r w:rsidRPr="00ED5D3E">
        <w:rPr>
          <w:rFonts w:ascii="Times New Roman" w:hAnsi="Times New Roman" w:cs="Times New Roman"/>
        </w:rPr>
        <w:t>LOI,</w:t>
      </w:r>
      <w:proofErr w:type="gramEnd"/>
      <w:r w:rsidRPr="00ED5D3E">
        <w:rPr>
          <w:rFonts w:ascii="Times New Roman" w:hAnsi="Times New Roman" w:cs="Times New Roman"/>
        </w:rPr>
        <w:t xml:space="preserve"> Term Sheet or Definitive Agreement with Cambridge Group PLC."</w:t>
      </w:r>
    </w:p>
    <w:p w14:paraId="136B269E" w14:textId="79DD7E69" w:rsidR="006A3A85" w:rsidRPr="00ED5D3E" w:rsidRDefault="00000000" w:rsidP="00ED5D3E">
      <w:pPr>
        <w:jc w:val="center"/>
        <w:rPr>
          <w:rFonts w:asciiTheme="majorHAnsi" w:hAnsiTheme="majorHAnsi" w:cstheme="majorHAnsi"/>
          <w:b/>
          <w:bCs/>
          <w:sz w:val="28"/>
          <w:szCs w:val="28"/>
        </w:rPr>
      </w:pPr>
      <w:r w:rsidRPr="00ED5D3E">
        <w:rPr>
          <w:rFonts w:asciiTheme="majorHAnsi" w:hAnsiTheme="majorHAnsi" w:cstheme="majorHAnsi"/>
          <w:b/>
          <w:bCs/>
          <w:sz w:val="28"/>
          <w:szCs w:val="28"/>
        </w:rPr>
        <w:t>COSTS</w:t>
      </w:r>
    </w:p>
    <w:p w14:paraId="10B52F1A" w14:textId="77777777" w:rsidR="006A3A85" w:rsidRPr="008C06D2" w:rsidRDefault="00000000">
      <w:r w:rsidRPr="008C06D2">
        <w:t>All due diligence, legal, geological, accounting, financing, regulatory and listing costs shall be borne by Cambridge Group PLC or its affiliates.</w:t>
      </w:r>
    </w:p>
    <w:p w14:paraId="11DCB8A9" w14:textId="77777777" w:rsidR="006A3A85" w:rsidRPr="008C06D2" w:rsidRDefault="00000000">
      <w:r w:rsidRPr="008C06D2">
        <w:t xml:space="preserve"> </w:t>
      </w:r>
    </w:p>
    <w:p w14:paraId="5BA4F86B" w14:textId="77777777" w:rsidR="006A3A85" w:rsidRPr="008C06D2" w:rsidRDefault="00000000" w:rsidP="008C06D2">
      <w:pPr>
        <w:pStyle w:val="Heading1"/>
        <w:jc w:val="center"/>
        <w:rPr>
          <w:color w:val="auto"/>
        </w:rPr>
      </w:pPr>
      <w:r w:rsidRPr="008C06D2">
        <w:rPr>
          <w:color w:val="auto"/>
        </w:rPr>
        <w:t>ANTI-CIRCUMVENTION</w:t>
      </w:r>
    </w:p>
    <w:p w14:paraId="62DB1695" w14:textId="77777777" w:rsidR="006A3A85" w:rsidRPr="008C06D2" w:rsidRDefault="00000000">
      <w:r w:rsidRPr="008C06D2">
        <w:t>The Landowners shall not bypass or circumvent the Developer for a period of thirty-six (36) months.</w:t>
      </w:r>
    </w:p>
    <w:p w14:paraId="09FE39AF" w14:textId="77777777" w:rsidR="006A3A85" w:rsidRPr="008C06D2" w:rsidRDefault="00000000">
      <w:r w:rsidRPr="008C06D2">
        <w:t xml:space="preserve"> </w:t>
      </w:r>
    </w:p>
    <w:p w14:paraId="78F7A319" w14:textId="77777777" w:rsidR="006A3A85" w:rsidRPr="008C06D2" w:rsidRDefault="00000000" w:rsidP="008C06D2">
      <w:pPr>
        <w:pStyle w:val="Heading1"/>
        <w:jc w:val="center"/>
        <w:rPr>
          <w:color w:val="auto"/>
        </w:rPr>
      </w:pPr>
      <w:r w:rsidRPr="008C06D2">
        <w:rPr>
          <w:color w:val="auto"/>
        </w:rPr>
        <w:t>RIGHT OF FIRST REFUSAL</w:t>
      </w:r>
    </w:p>
    <w:p w14:paraId="4F38DC95" w14:textId="77777777" w:rsidR="006A3A85" w:rsidRPr="008C06D2" w:rsidRDefault="00000000">
      <w:r w:rsidRPr="008C06D2">
        <w:t>The Developer shall have the first right to match any competing proposal concerning the Property.</w:t>
      </w:r>
    </w:p>
    <w:p w14:paraId="53732C8D" w14:textId="77777777" w:rsidR="006A3A85" w:rsidRPr="008C06D2" w:rsidRDefault="00000000">
      <w:r w:rsidRPr="008C06D2">
        <w:t xml:space="preserve"> </w:t>
      </w:r>
    </w:p>
    <w:p w14:paraId="0480F0B2" w14:textId="77777777" w:rsidR="006A3A85" w:rsidRPr="008C06D2" w:rsidRDefault="00000000" w:rsidP="008C06D2">
      <w:pPr>
        <w:pStyle w:val="Heading1"/>
        <w:jc w:val="center"/>
        <w:rPr>
          <w:color w:val="auto"/>
        </w:rPr>
      </w:pPr>
      <w:r w:rsidRPr="008C06D2">
        <w:rPr>
          <w:color w:val="auto"/>
        </w:rPr>
        <w:t>CONFIDENTIALITY</w:t>
      </w:r>
    </w:p>
    <w:p w14:paraId="619E9D7A" w14:textId="77777777" w:rsidR="006A3A85" w:rsidRPr="008C06D2" w:rsidRDefault="00000000">
      <w:r w:rsidRPr="008C06D2">
        <w:t>All technical, commercial and financial information shall remain confidential for five years.</w:t>
      </w:r>
    </w:p>
    <w:p w14:paraId="1D0C2FBB" w14:textId="77777777" w:rsidR="006A3A85" w:rsidRPr="008C06D2" w:rsidRDefault="00000000">
      <w:r w:rsidRPr="008C06D2">
        <w:t xml:space="preserve"> </w:t>
      </w:r>
    </w:p>
    <w:p w14:paraId="778FEDAD" w14:textId="77777777" w:rsidR="006A3A85" w:rsidRPr="008C06D2" w:rsidRDefault="00000000" w:rsidP="008C06D2">
      <w:pPr>
        <w:pStyle w:val="Heading1"/>
        <w:jc w:val="center"/>
        <w:rPr>
          <w:color w:val="auto"/>
        </w:rPr>
      </w:pPr>
      <w:r w:rsidRPr="008C06D2">
        <w:rPr>
          <w:color w:val="auto"/>
        </w:rPr>
        <w:t>GOVERNING LAW</w:t>
      </w:r>
    </w:p>
    <w:p w14:paraId="679DF065" w14:textId="77777777" w:rsidR="006A3A85" w:rsidRPr="008C06D2" w:rsidRDefault="00000000">
      <w:r w:rsidRPr="008C06D2">
        <w:t>This Agreement shall be governed by the laws of England and Wales.</w:t>
      </w:r>
    </w:p>
    <w:p w14:paraId="311C37EC" w14:textId="77777777" w:rsidR="006A3A85" w:rsidRPr="008C06D2" w:rsidRDefault="00000000">
      <w:r w:rsidRPr="008C06D2">
        <w:t xml:space="preserve"> </w:t>
      </w:r>
    </w:p>
    <w:p w14:paraId="229A1B6C" w14:textId="77777777" w:rsidR="006A3A85" w:rsidRPr="008C06D2" w:rsidRDefault="00000000" w:rsidP="008C06D2">
      <w:pPr>
        <w:pStyle w:val="Heading1"/>
        <w:jc w:val="center"/>
        <w:rPr>
          <w:color w:val="auto"/>
        </w:rPr>
      </w:pPr>
      <w:r w:rsidRPr="008C06D2">
        <w:rPr>
          <w:color w:val="auto"/>
        </w:rPr>
        <w:lastRenderedPageBreak/>
        <w:t>DISPUTE RESOLUTION</w:t>
      </w:r>
    </w:p>
    <w:p w14:paraId="0D1ACB0A" w14:textId="77777777" w:rsidR="006A3A85" w:rsidRPr="008C06D2" w:rsidRDefault="00000000">
      <w:r w:rsidRPr="008C06D2">
        <w:t>Disputes shall be submitted to the courts of England and Wales.</w:t>
      </w:r>
    </w:p>
    <w:p w14:paraId="57EBF913" w14:textId="77777777" w:rsidR="006A3A85" w:rsidRPr="008C06D2" w:rsidRDefault="00000000">
      <w:r w:rsidRPr="008C06D2">
        <w:t xml:space="preserve"> </w:t>
      </w:r>
    </w:p>
    <w:p w14:paraId="12BF41D2" w14:textId="77777777" w:rsidR="006A3A85" w:rsidRPr="008C06D2" w:rsidRDefault="00000000" w:rsidP="008C06D2">
      <w:pPr>
        <w:pStyle w:val="Heading1"/>
        <w:jc w:val="center"/>
        <w:rPr>
          <w:color w:val="auto"/>
        </w:rPr>
      </w:pPr>
      <w:r w:rsidRPr="008C06D2">
        <w:rPr>
          <w:color w:val="auto"/>
        </w:rPr>
        <w:t>GOOD FAITH</w:t>
      </w:r>
    </w:p>
    <w:p w14:paraId="4E4CC8B0" w14:textId="77777777" w:rsidR="006A3A85" w:rsidRPr="008C06D2" w:rsidRDefault="00000000">
      <w:r w:rsidRPr="008C06D2">
        <w:t>The Parties agree to cooperate in good faith to maximize the value of the Property.</w:t>
      </w:r>
    </w:p>
    <w:p w14:paraId="72BBF900" w14:textId="77777777" w:rsidR="006A3A85" w:rsidRPr="008C06D2" w:rsidRDefault="00000000">
      <w:r w:rsidRPr="008C06D2">
        <w:t xml:space="preserve"> </w:t>
      </w:r>
    </w:p>
    <w:p w14:paraId="304C78E0" w14:textId="77777777" w:rsidR="006A3A85" w:rsidRPr="008C06D2" w:rsidRDefault="00000000" w:rsidP="008C06D2">
      <w:pPr>
        <w:pStyle w:val="Heading1"/>
        <w:jc w:val="center"/>
        <w:rPr>
          <w:color w:val="auto"/>
        </w:rPr>
      </w:pPr>
      <w:r w:rsidRPr="008C06D2">
        <w:rPr>
          <w:color w:val="auto"/>
        </w:rPr>
        <w:t>SIGNATURES</w:t>
      </w:r>
    </w:p>
    <w:p w14:paraId="00C5F73B" w14:textId="77777777" w:rsidR="006A3A85" w:rsidRPr="008C06D2" w:rsidRDefault="00000000">
      <w:r w:rsidRPr="008C06D2">
        <w:t>Signature provisions for Developer, Landowners and witnesses.</w:t>
      </w:r>
    </w:p>
    <w:p w14:paraId="45AA3B58" w14:textId="77777777" w:rsidR="006A3A85" w:rsidRPr="008C06D2" w:rsidRDefault="00000000">
      <w:r w:rsidRPr="008C06D2">
        <w:t xml:space="preserve"> </w:t>
      </w:r>
    </w:p>
    <w:p w14:paraId="2EB37F8E" w14:textId="77777777" w:rsidR="006A3A85" w:rsidRPr="008C06D2" w:rsidRDefault="00000000">
      <w:r w:rsidRPr="008C06D2">
        <w:br w:type="page"/>
      </w:r>
    </w:p>
    <w:p w14:paraId="37312EB2" w14:textId="77777777" w:rsidR="006A3A85" w:rsidRPr="008C06D2" w:rsidRDefault="00000000">
      <w:pPr>
        <w:pStyle w:val="Heading1"/>
        <w:rPr>
          <w:color w:val="auto"/>
        </w:rPr>
      </w:pPr>
      <w:r w:rsidRPr="008C06D2">
        <w:rPr>
          <w:color w:val="auto"/>
        </w:rPr>
        <w:lastRenderedPageBreak/>
        <w:t>MINING CONCESSIONS</w:t>
      </w:r>
    </w:p>
    <w:p w14:paraId="74D940C5" w14:textId="77777777" w:rsidR="006A3A85" w:rsidRPr="008C06D2" w:rsidRDefault="00000000">
      <w:r w:rsidRPr="008C06D2">
        <w:t>San Francisco – 91 ha</w:t>
      </w:r>
    </w:p>
    <w:p w14:paraId="4D96CB2A" w14:textId="77777777" w:rsidR="006A3A85" w:rsidRPr="008C06D2" w:rsidRDefault="00000000">
      <w:r w:rsidRPr="008C06D2">
        <w:t>San Francisco 2 – 9 ha</w:t>
      </w:r>
    </w:p>
    <w:p w14:paraId="2CFCDF01" w14:textId="77777777" w:rsidR="006A3A85" w:rsidRPr="008C06D2" w:rsidRDefault="00000000">
      <w:r w:rsidRPr="008C06D2">
        <w:t>Encanto – 1,052.54 ha</w:t>
      </w:r>
    </w:p>
    <w:p w14:paraId="7C03ED8B" w14:textId="77777777" w:rsidR="006A3A85" w:rsidRPr="008C06D2" w:rsidRDefault="00000000">
      <w:r w:rsidRPr="008C06D2">
        <w:t>La Magdalena – 1,452.66 ha</w:t>
      </w:r>
    </w:p>
    <w:p w14:paraId="3DBCF8F0" w14:textId="77777777" w:rsidR="006A3A85" w:rsidRPr="008C06D2" w:rsidRDefault="00000000">
      <w:r w:rsidRPr="008C06D2">
        <w:t>La Jojoba de Oro – 445.89 ha</w:t>
      </w:r>
    </w:p>
    <w:p w14:paraId="15A6EA61" w14:textId="77777777" w:rsidR="006A3A85" w:rsidRPr="008C06D2" w:rsidRDefault="00000000">
      <w:r w:rsidRPr="008C06D2">
        <w:t>Delicias – 115 ha</w:t>
      </w:r>
    </w:p>
    <w:p w14:paraId="3F7A40E3" w14:textId="77777777" w:rsidR="006A3A85" w:rsidRPr="008C06D2" w:rsidRDefault="00000000">
      <w:r w:rsidRPr="008C06D2">
        <w:t>La Resolana – 20 ha</w:t>
      </w:r>
    </w:p>
    <w:p w14:paraId="50182067" w14:textId="77777777" w:rsidR="006A3A85" w:rsidRPr="008C06D2" w:rsidRDefault="00000000">
      <w:r w:rsidRPr="008C06D2">
        <w:t>4 Amigos 7 – 50 ha</w:t>
      </w:r>
    </w:p>
    <w:p w14:paraId="489FE463" w14:textId="77777777" w:rsidR="006A3A85" w:rsidRPr="008C06D2" w:rsidRDefault="00000000">
      <w:r w:rsidRPr="008C06D2">
        <w:t>4 Amigos – 200 ha</w:t>
      </w:r>
    </w:p>
    <w:p w14:paraId="3909830E" w14:textId="77777777" w:rsidR="006A3A85" w:rsidRPr="008C06D2" w:rsidRDefault="00000000">
      <w:r w:rsidRPr="008C06D2">
        <w:t>4 Amigos 2 – 100 ha</w:t>
      </w:r>
    </w:p>
    <w:p w14:paraId="3CF588CD" w14:textId="77777777" w:rsidR="006A3A85" w:rsidRPr="008C06D2" w:rsidRDefault="00000000">
      <w:r w:rsidRPr="008C06D2">
        <w:t>4 Amigos 3 – 331.3 ha</w:t>
      </w:r>
    </w:p>
    <w:p w14:paraId="328DFCB6" w14:textId="77777777" w:rsidR="006A3A85" w:rsidRPr="008C06D2" w:rsidRDefault="00000000">
      <w:r w:rsidRPr="008C06D2">
        <w:t>4 Amigos 6 – 20 ha</w:t>
      </w:r>
    </w:p>
    <w:p w14:paraId="0C249C99" w14:textId="77777777" w:rsidR="006A3A85" w:rsidRPr="008C06D2" w:rsidRDefault="00000000">
      <w:r w:rsidRPr="008C06D2">
        <w:br w:type="page"/>
      </w:r>
    </w:p>
    <w:p w14:paraId="7398622F" w14:textId="77777777" w:rsidR="006A3A85" w:rsidRPr="008C06D2" w:rsidRDefault="00000000" w:rsidP="008C06D2">
      <w:pPr>
        <w:pStyle w:val="Heading1"/>
        <w:jc w:val="center"/>
        <w:rPr>
          <w:color w:val="auto"/>
        </w:rPr>
      </w:pPr>
      <w:r w:rsidRPr="008C06D2">
        <w:rPr>
          <w:color w:val="auto"/>
        </w:rPr>
        <w:lastRenderedPageBreak/>
        <w:t>SIGNATURE PAGE</w:t>
      </w:r>
    </w:p>
    <w:p w14:paraId="5F580AFF" w14:textId="77777777" w:rsidR="008C06D2" w:rsidRDefault="008C06D2" w:rsidP="008C06D2">
      <w:pPr>
        <w:jc w:val="center"/>
      </w:pPr>
    </w:p>
    <w:p w14:paraId="67115000" w14:textId="77777777" w:rsidR="008C06D2" w:rsidRDefault="00000000" w:rsidP="008C06D2">
      <w:pPr>
        <w:jc w:val="center"/>
      </w:pPr>
      <w:r w:rsidRPr="008C06D2">
        <w:t>Developer: Björgvin Þ. Þorsteinsson</w:t>
      </w:r>
    </w:p>
    <w:p w14:paraId="37FBA5A7" w14:textId="360C6B55" w:rsidR="006A3A85" w:rsidRPr="008C06D2" w:rsidRDefault="008C06D2" w:rsidP="008C06D2">
      <w:pPr>
        <w:jc w:val="center"/>
      </w:pPr>
      <w:r>
        <w:t>_________________________________________________________</w:t>
      </w:r>
      <w:r w:rsidR="00000000" w:rsidRPr="008C06D2">
        <w:br/>
      </w:r>
      <w:r w:rsidR="00000000" w:rsidRPr="008C06D2">
        <w:br/>
        <w:t>Date: __________________</w:t>
      </w:r>
    </w:p>
    <w:p w14:paraId="2FECC037" w14:textId="77777777" w:rsidR="008C06D2" w:rsidRDefault="00000000" w:rsidP="008C06D2">
      <w:pPr>
        <w:jc w:val="center"/>
      </w:pPr>
      <w:r w:rsidRPr="008C06D2">
        <w:t>Landowners: Sociedad de Ejidatarios del Ejido Hermenegildo Galeana</w:t>
      </w:r>
      <w:r w:rsidRPr="008C06D2">
        <w:br/>
        <w:t>Representatives: Sergio Armando Tapia Huerta and Enrique Reza Armenta</w:t>
      </w:r>
    </w:p>
    <w:p w14:paraId="3B7E2082" w14:textId="77777777" w:rsidR="008C06D2" w:rsidRDefault="008C06D2" w:rsidP="008C06D2">
      <w:pPr>
        <w:jc w:val="center"/>
      </w:pPr>
    </w:p>
    <w:p w14:paraId="55B096BB" w14:textId="77777777" w:rsidR="008C06D2" w:rsidRDefault="008C06D2" w:rsidP="008C06D2">
      <w:pPr>
        <w:jc w:val="center"/>
      </w:pPr>
      <w:r>
        <w:t>________________________________________________________</w:t>
      </w:r>
    </w:p>
    <w:p w14:paraId="07E614EE" w14:textId="77777777" w:rsidR="008C06D2" w:rsidRDefault="008C06D2" w:rsidP="008C06D2">
      <w:pPr>
        <w:jc w:val="center"/>
      </w:pPr>
      <w:r>
        <w:t>_______________________________________________________</w:t>
      </w:r>
      <w:r w:rsidR="00000000" w:rsidRPr="008C06D2">
        <w:br/>
      </w:r>
      <w:r w:rsidR="00000000" w:rsidRPr="008C06D2">
        <w:br/>
      </w:r>
    </w:p>
    <w:p w14:paraId="4C0EC5D1" w14:textId="20BDB665" w:rsidR="006A3A85" w:rsidRPr="008C06D2" w:rsidRDefault="00000000" w:rsidP="008C06D2">
      <w:pPr>
        <w:jc w:val="center"/>
      </w:pPr>
      <w:r w:rsidRPr="008C06D2">
        <w:t>Date: __________________</w:t>
      </w:r>
    </w:p>
    <w:p w14:paraId="6DC7CE12" w14:textId="77777777" w:rsidR="006A3A85" w:rsidRPr="008C06D2" w:rsidRDefault="00000000" w:rsidP="008C06D2">
      <w:pPr>
        <w:jc w:val="center"/>
      </w:pPr>
      <w:r w:rsidRPr="008C06D2">
        <w:t>Witness 1</w:t>
      </w:r>
      <w:r w:rsidRPr="008C06D2">
        <w:br/>
        <w:t>Name: __________________</w:t>
      </w:r>
      <w:r w:rsidRPr="008C06D2">
        <w:br/>
        <w:t>Date: __________________</w:t>
      </w:r>
    </w:p>
    <w:p w14:paraId="25397F01" w14:textId="77777777" w:rsidR="006A3A85" w:rsidRPr="008C06D2" w:rsidRDefault="00000000" w:rsidP="008C06D2">
      <w:pPr>
        <w:jc w:val="center"/>
      </w:pPr>
      <w:r w:rsidRPr="008C06D2">
        <w:t>Witness 2</w:t>
      </w:r>
      <w:r w:rsidRPr="008C06D2">
        <w:br/>
        <w:t>Name: __________________</w:t>
      </w:r>
      <w:r w:rsidRPr="008C06D2">
        <w:br/>
        <w:t>Date: __________________</w:t>
      </w:r>
    </w:p>
    <w:sectPr w:rsidR="006A3A85" w:rsidRPr="008C06D2"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21601373">
    <w:abstractNumId w:val="8"/>
  </w:num>
  <w:num w:numId="2" w16cid:durableId="1546985974">
    <w:abstractNumId w:val="6"/>
  </w:num>
  <w:num w:numId="3" w16cid:durableId="1528564851">
    <w:abstractNumId w:val="5"/>
  </w:num>
  <w:num w:numId="4" w16cid:durableId="1283028859">
    <w:abstractNumId w:val="4"/>
  </w:num>
  <w:num w:numId="5" w16cid:durableId="915357118">
    <w:abstractNumId w:val="7"/>
  </w:num>
  <w:num w:numId="6" w16cid:durableId="162553827">
    <w:abstractNumId w:val="3"/>
  </w:num>
  <w:num w:numId="7" w16cid:durableId="1942253522">
    <w:abstractNumId w:val="2"/>
  </w:num>
  <w:num w:numId="8" w16cid:durableId="141653989">
    <w:abstractNumId w:val="1"/>
  </w:num>
  <w:num w:numId="9" w16cid:durableId="11280067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4C4D5A"/>
    <w:rsid w:val="004E4C55"/>
    <w:rsid w:val="006A3A85"/>
    <w:rsid w:val="008C06D2"/>
    <w:rsid w:val="00A7228B"/>
    <w:rsid w:val="00AA1D8D"/>
    <w:rsid w:val="00B47730"/>
    <w:rsid w:val="00CB0664"/>
    <w:rsid w:val="00ED5D3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6B0560D"/>
  <w14:defaultImageDpi w14:val="300"/>
  <w15:docId w15:val="{D93A1FD8-BC7C-4EE6-A898-06C5648E6D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6</Pages>
  <Words>688</Words>
  <Characters>3927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4606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Björgvin Thorsteinsson</cp:lastModifiedBy>
  <cp:revision>3</cp:revision>
  <dcterms:created xsi:type="dcterms:W3CDTF">2026-06-10T21:46:00Z</dcterms:created>
  <dcterms:modified xsi:type="dcterms:W3CDTF">2026-06-10T21:54:00Z</dcterms:modified>
  <cp:category/>
</cp:coreProperties>
</file>